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275F7A4D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7198215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Une image contenant un dessin&#10;&#10;Description générée automatiquement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Pr="00CA4691" w:rsidR="00CA4691">
        <w:rPr>
          <w:b/>
          <w:color w:val="808080" w:themeColor="background1" w:themeShade="80"/>
          <w:sz w:val="36"/>
          <w:lang w:val="French"/>
        </w:rPr>
        <w:t>GUIDE POUR CRÉER UNE COLLABORATION À DISTANCE SOLIDE</w:t>
      </w:r>
    </w:p>
    <w:p w:rsidRPr="004B4E12" w:rsidR="00F91DEA" w:rsidP="006B4529" w14:paraId="14E3B67D" w14:textId="77777777">
      <w:pPr>
        <w:bidi w:val="false"/>
        <w:rPr>
          <w:sz w:val="18"/>
          <w:szCs w:val="18"/>
        </w:rPr>
      </w:pPr>
    </w:p>
    <w:tbl>
      <w:tblPr>
        <w:tblW w:w="14653" w:type="dxa"/>
        <w:tblLook w:val="04A0"/>
      </w:tblPr>
      <w:tblGrid>
        <w:gridCol w:w="1885"/>
        <w:gridCol w:w="7740"/>
        <w:gridCol w:w="5028"/>
      </w:tblGrid>
      <w:tr w:rsidTr="004B4E12" w14:paraId="2A0FBFA6" w14:textId="77777777">
        <w:tblPrEx>
          <w:tblW w:w="14653" w:type="dxa"/>
          <w:tblLook w:val="04A0"/>
        </w:tblPrEx>
        <w:trPr>
          <w:trHeight w:val="360"/>
        </w:trPr>
        <w:tc>
          <w:tcPr>
            <w:tcW w:w="18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5DCE4"/>
            <w:vAlign w:val="center"/>
            <w:hideMark/>
          </w:tcPr>
          <w:p w:rsidRPr="00F91DEA" w:rsidR="00F91DEA" w:rsidP="00F91DEA" w14:paraId="7EDC9D1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91DEA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DOMAINE D'ACTIVITÉ</w:t>
            </w:r>
          </w:p>
        </w:tc>
        <w:tc>
          <w:tcPr>
            <w:tcW w:w="7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5DCE4"/>
            <w:vAlign w:val="center"/>
            <w:hideMark/>
          </w:tcPr>
          <w:p w:rsidRPr="00F91DEA" w:rsidR="00F91DEA" w:rsidP="00F91DEA" w14:paraId="70829633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91DEA">
              <w:rPr>
                <w:rFonts w:cs="Calibri"/>
                <w:b/>
                <w:sz w:val="18"/>
                <w:szCs w:val="18"/>
                <w:lang w:val="French"/>
              </w:rPr>
              <w:t>CONSEILS</w:t>
            </w:r>
          </w:p>
        </w:tc>
        <w:tc>
          <w:tcPr>
            <w:tcW w:w="502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F91DEA" w:rsidR="00F91DEA" w:rsidP="00F91DEA" w14:paraId="5CC91AA3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F91DEA">
              <w:rPr>
                <w:rFonts w:cs="Calibri"/>
                <w:b/>
                <w:sz w:val="18"/>
                <w:szCs w:val="18"/>
                <w:lang w:val="French"/>
              </w:rPr>
              <w:t>NOTES</w:t>
            </w:r>
          </w:p>
        </w:tc>
      </w:tr>
      <w:tr w:rsidTr="004B4E12" w14:paraId="39B91ECA" w14:textId="77777777">
        <w:tblPrEx>
          <w:tblW w:w="14653" w:type="dxa"/>
          <w:tblLook w:val="04A0"/>
        </w:tblPrEx>
        <w:trPr>
          <w:trHeight w:val="1440"/>
        </w:trPr>
        <w:tc>
          <w:tcPr>
            <w:tcW w:w="18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3938146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F91DEA">
              <w:rPr>
                <w:rFonts w:cs="Calibri"/>
                <w:szCs w:val="20"/>
                <w:lang w:val="French"/>
              </w:rPr>
              <w:t>EMBAUCHE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:rsidRPr="001B0D99" w:rsidR="001B0D99" w:rsidP="00012675" w14:paraId="3772953F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French"/>
              </w:rPr>
              <w:t xml:space="preserve">Embauchez des « faiseurs ». </w:t>
            </w:r>
          </w:p>
          <w:p w:rsidRPr="001B0D99" w:rsidR="001B0D99" w:rsidP="00012675" w14:paraId="41D45AB8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French"/>
              </w:rPr>
              <w:t xml:space="preserve">Recherchez des personnes ayant de solides compétences en communication écrite. </w:t>
            </w:r>
          </w:p>
          <w:p w:rsidRPr="001B0D99" w:rsidR="001B0D99" w:rsidP="00012675" w14:paraId="0AA90D9A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French"/>
              </w:rPr>
              <w:t xml:space="preserve">Privilégiez l'autonomie et la confiance. </w:t>
            </w:r>
          </w:p>
          <w:p w:rsidRPr="001B0D99" w:rsidR="00F91DEA" w:rsidP="00012675" w14:paraId="127B8EBC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French"/>
              </w:rPr>
              <w:t xml:space="preserve">Évaluer le besoin des gens d'un milieu de travail social.  </w:t>
            </w:r>
          </w:p>
        </w:tc>
        <w:tc>
          <w:tcPr>
            <w:tcW w:w="502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291F883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F91DEA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4B4E12" w14:paraId="28ED1BCF" w14:textId="77777777">
        <w:tblPrEx>
          <w:tblW w:w="14653" w:type="dxa"/>
          <w:tblLook w:val="04A0"/>
        </w:tblPrEx>
        <w:trPr>
          <w:trHeight w:val="1440"/>
        </w:trPr>
        <w:tc>
          <w:tcPr>
            <w:tcW w:w="18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0DDEF47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F91DEA">
              <w:rPr>
                <w:rFonts w:cs="Calibri"/>
                <w:szCs w:val="20"/>
                <w:lang w:val="French"/>
              </w:rPr>
              <w:t>PLANIFICATION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:rsidRPr="001B0D99" w:rsidR="001B0D99" w:rsidP="00012675" w14:paraId="3D544A59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French"/>
              </w:rPr>
              <w:t xml:space="preserve">Définissez les heures de travail.  </w:t>
            </w:r>
          </w:p>
          <w:p w:rsidRPr="001B0D99" w:rsidR="001B0D99" w:rsidP="00012675" w14:paraId="65B5141E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French"/>
              </w:rPr>
              <w:t xml:space="preserve">Maintenez un calendrier afin que les membres de l'équipe puissent collaborer de manière fiable. </w:t>
            </w:r>
          </w:p>
          <w:p w:rsidRPr="001B0D99" w:rsidR="00F91DEA" w:rsidP="00012675" w14:paraId="6ED1B04B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French"/>
              </w:rPr>
              <w:t xml:space="preserve">Gardez à l'esprit les différences de fuseau horaire (idéalement, il devrait y avoir des périodes de deux à trois heures où tout le monde peut travailler ensemble, quel que soit l'endroit). </w:t>
            </w:r>
          </w:p>
        </w:tc>
        <w:tc>
          <w:tcPr>
            <w:tcW w:w="502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7D650E9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F91DEA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4B4E12" w14:paraId="73A2FA1E" w14:textId="77777777">
        <w:tblPrEx>
          <w:tblW w:w="14653" w:type="dxa"/>
          <w:tblLook w:val="04A0"/>
        </w:tblPrEx>
        <w:trPr>
          <w:trHeight w:val="1440"/>
        </w:trPr>
        <w:tc>
          <w:tcPr>
            <w:tcW w:w="18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2B50982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F91DEA">
              <w:rPr>
                <w:rFonts w:cs="Calibri"/>
                <w:szCs w:val="20"/>
                <w:lang w:val="French"/>
              </w:rPr>
              <w:t>PARTAGE DE CONTENU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:rsidRPr="001B0D99" w:rsidR="001B0D99" w:rsidP="00012675" w14:paraId="4DEA2D11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French"/>
              </w:rPr>
              <w:t xml:space="preserve">Identifiez des moyens de partager du contenu de manière transparente entre les équipes. </w:t>
            </w:r>
          </w:p>
          <w:p w:rsidRPr="001B0D99" w:rsidR="001B0D99" w:rsidP="00012675" w14:paraId="2BCFCCA7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French"/>
              </w:rPr>
              <w:t xml:space="preserve">Créez des hubs de contenu qui hébergent toute la documentation et les ressources. </w:t>
            </w:r>
          </w:p>
          <w:p w:rsidRPr="001B0D99" w:rsidR="001B0D99" w:rsidP="00012675" w14:paraId="5DEAF696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French"/>
              </w:rPr>
              <w:t xml:space="preserve">Suivez les conventions de nommage et autres conventions de style pour rendre les ressources accessibles. </w:t>
            </w:r>
          </w:p>
          <w:p w:rsidRPr="001B0D99" w:rsidR="00F91DEA" w:rsidP="00012675" w14:paraId="1A02C31E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French"/>
              </w:rPr>
              <w:t xml:space="preserve">Assurez-vous que toutes les parties concernées ont accès aux bons documents, connexions, etc. </w:t>
            </w:r>
          </w:p>
        </w:tc>
        <w:tc>
          <w:tcPr>
            <w:tcW w:w="502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77041B9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F91DEA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4B4E12" w14:paraId="1209DEA8" w14:textId="77777777">
        <w:tblPrEx>
          <w:tblW w:w="14653" w:type="dxa"/>
          <w:tblLook w:val="04A0"/>
        </w:tblPrEx>
        <w:trPr>
          <w:trHeight w:val="3024"/>
        </w:trPr>
        <w:tc>
          <w:tcPr>
            <w:tcW w:w="18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4E624CC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F91DEA">
              <w:rPr>
                <w:rFonts w:cs="Calibri"/>
                <w:szCs w:val="20"/>
                <w:lang w:val="French"/>
              </w:rPr>
              <w:t>PARTICIPATION DE L'ÉQUIPE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:rsidRPr="001B0D99" w:rsidR="001B0D99" w:rsidP="00012675" w14:paraId="2C276BB2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French"/>
              </w:rPr>
              <w:t xml:space="preserve">Atteindre la participation universelle, quel que soit le rôle ou le lieu. </w:t>
            </w:r>
          </w:p>
          <w:p w:rsidRPr="001B0D99" w:rsidR="001B0D99" w:rsidP="00012675" w14:paraId="7F5B4E7F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French"/>
              </w:rPr>
              <w:t xml:space="preserve">Planifiez des réunions d'équipe régulières obligatoires : </w:t>
            </w:r>
          </w:p>
          <w:p w:rsidRPr="001B0D99" w:rsidR="001B0D99" w:rsidP="00012675" w14:paraId="6CDF5F3C" w14:textId="77777777">
            <w:pPr>
              <w:pStyle w:val="ListParagraph"/>
              <w:numPr>
                <w:ilvl w:val="0"/>
                <w:numId w:val="3"/>
              </w:numPr>
              <w:bidi w:val="false"/>
              <w:spacing w:after="60"/>
              <w:ind w:left="55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French"/>
              </w:rPr>
              <w:t>Préparez-vous toujours pour une réunion virtuelle comme vous le feriez pour une réunion au bureau.</w:t>
            </w:r>
          </w:p>
          <w:p w:rsidRPr="001B0D99" w:rsidR="001B0D99" w:rsidP="00012675" w14:paraId="50557FCD" w14:textId="77777777">
            <w:pPr>
              <w:pStyle w:val="ListParagraph"/>
              <w:numPr>
                <w:ilvl w:val="0"/>
                <w:numId w:val="3"/>
              </w:numPr>
              <w:bidi w:val="false"/>
              <w:spacing w:after="60"/>
              <w:ind w:left="55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French"/>
              </w:rPr>
              <w:t xml:space="preserve">Organisez un échauffement de réunion (brise-glace ou autre jeu). Ayez un leader désigné. </w:t>
            </w:r>
          </w:p>
          <w:p w:rsidRPr="001B0D99" w:rsidR="001B0D99" w:rsidP="00012675" w14:paraId="7B14B0D0" w14:textId="77777777">
            <w:pPr>
              <w:pStyle w:val="ListParagraph"/>
              <w:numPr>
                <w:ilvl w:val="0"/>
                <w:numId w:val="3"/>
              </w:numPr>
              <w:bidi w:val="false"/>
              <w:spacing w:after="60"/>
              <w:ind w:left="55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French"/>
              </w:rPr>
              <w:t>Fixez les résultats et les limites de temps pour chaque réunion et utilisez un ordre du jour.</w:t>
            </w:r>
          </w:p>
          <w:p w:rsidRPr="001B0D99" w:rsidR="001B0D99" w:rsidP="00012675" w14:paraId="63D0177E" w14:textId="77777777">
            <w:pPr>
              <w:pStyle w:val="ListParagraph"/>
              <w:numPr>
                <w:ilvl w:val="0"/>
                <w:numId w:val="3"/>
              </w:numPr>
              <w:bidi w:val="false"/>
              <w:spacing w:after="60"/>
              <w:ind w:left="55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French"/>
              </w:rPr>
              <w:t xml:space="preserve">Élargissez la conversation pour inclure tout le monde, mais limitez les options de l'étape suivante. </w:t>
            </w:r>
          </w:p>
          <w:p w:rsidRPr="001B0D99" w:rsidR="00F91DEA" w:rsidP="00012675" w14:paraId="41222766" w14:textId="77777777">
            <w:pPr>
              <w:pStyle w:val="ListParagraph"/>
              <w:numPr>
                <w:ilvl w:val="0"/>
                <w:numId w:val="3"/>
              </w:numPr>
              <w:bidi w:val="false"/>
              <w:spacing w:after="60"/>
              <w:ind w:left="55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French"/>
              </w:rPr>
              <w:t>Confirmez ce dont vous avez discuté par écrit, après la réunion.</w:t>
            </w:r>
          </w:p>
        </w:tc>
        <w:tc>
          <w:tcPr>
            <w:tcW w:w="502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564E39B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4B4E12" w14:paraId="7D0281D3" w14:textId="77777777">
        <w:tblPrEx>
          <w:tblW w:w="14653" w:type="dxa"/>
          <w:tblLook w:val="04A0"/>
        </w:tblPrEx>
        <w:trPr>
          <w:trHeight w:val="1872"/>
        </w:trPr>
        <w:tc>
          <w:tcPr>
            <w:tcW w:w="188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1FAF821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F91DEA">
              <w:rPr>
                <w:rFonts w:cs="Calibri"/>
                <w:szCs w:val="20"/>
                <w:lang w:val="French"/>
              </w:rPr>
              <w:t>OUTILS</w:t>
            </w:r>
          </w:p>
        </w:tc>
        <w:tc>
          <w:tcPr>
            <w:tcW w:w="774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:rsidRPr="001B0D99" w:rsidR="001B0D99" w:rsidP="00012675" w14:paraId="2B1E6288" w14:textId="77777777">
            <w:pPr>
              <w:pStyle w:val="ListParagraph"/>
              <w:numPr>
                <w:ilvl w:val="0"/>
                <w:numId w:val="4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French"/>
              </w:rPr>
              <w:t xml:space="preserve">Faites vos recherches avant d'acheter des outils de collaboration. </w:t>
            </w:r>
          </w:p>
          <w:p w:rsidRPr="001B0D99" w:rsidR="001B0D99" w:rsidP="00012675" w14:paraId="47B6BB65" w14:textId="77777777">
            <w:pPr>
              <w:pStyle w:val="ListParagraph"/>
              <w:numPr>
                <w:ilvl w:val="0"/>
                <w:numId w:val="4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French"/>
              </w:rPr>
              <w:t xml:space="preserve">Comprenez combien de licences (ou quel niveau d'abonnement) vous aurez besoin avant d'acheter. </w:t>
            </w:r>
          </w:p>
          <w:p w:rsidRPr="001B0D99" w:rsidR="001B0D99" w:rsidP="00012675" w14:paraId="483FF02D" w14:textId="77777777">
            <w:pPr>
              <w:pStyle w:val="ListParagraph"/>
              <w:numPr>
                <w:ilvl w:val="0"/>
                <w:numId w:val="4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French"/>
              </w:rPr>
              <w:t>Fournir une formation adéquate.</w:t>
            </w:r>
          </w:p>
          <w:p w:rsidRPr="001B0D99" w:rsidR="00F91DEA" w:rsidP="00012675" w14:paraId="57EDCA0F" w14:textId="77777777">
            <w:pPr>
              <w:pStyle w:val="ListParagraph"/>
              <w:numPr>
                <w:ilvl w:val="0"/>
                <w:numId w:val="4"/>
              </w:numPr>
              <w:bidi w:val="false"/>
              <w:spacing w:after="60"/>
              <w:ind w:left="284" w:hanging="270"/>
              <w:contextualSpacing w:val="0"/>
              <w:rPr>
                <w:rFonts w:cs="Calibri"/>
                <w:color w:val="000000"/>
                <w:szCs w:val="20"/>
              </w:rPr>
            </w:pPr>
            <w:r w:rsidRPr="001B0D99">
              <w:rPr>
                <w:rFonts w:cs="Calibri"/>
                <w:color w:val="000000"/>
                <w:szCs w:val="20"/>
                <w:lang w:val="French"/>
              </w:rPr>
              <w:t>Ne comptez pas uniquement sur des outils pour prendre en charge la collaboration et ayez des plans de sauvegarde pour les problèmes de connectivité ou d'autres bogues.</w:t>
            </w:r>
          </w:p>
        </w:tc>
        <w:tc>
          <w:tcPr>
            <w:tcW w:w="5028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F91DEA" w:rsidR="00F91DEA" w:rsidP="001B0D99" w14:paraId="586D87E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F91DEA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F91DEA" w:rsidP="006B4529" w14:paraId="643B799B" w14:textId="77777777">
      <w:pPr>
        <w:bidi w:val="false"/>
        <w:rPr>
          <w:szCs w:val="20"/>
        </w:rPr>
        <w:sectPr w:rsidSect="00E03F61">
          <w:footerReference w:type="even" r:id="rId10"/>
          <w:footerReference w:type="default" r:id="rId11"/>
          <w:pgSz w:w="15840" w:h="12240" w:orient="landscape"/>
          <w:pgMar w:top="504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58B5162F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3620F1FA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28EFC2B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2C443026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110C9CA0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2BE172E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14:paraId="0302CEE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1DC867D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14:paraId="4EF7DD26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15EBCF40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127A98EE" w14:textId="77777777">
      <w:pPr>
        <w:rPr>
          <w:b/>
          <w:color w:val="000000" w:themeColor="text1"/>
          <w:sz w:val="32"/>
          <w:szCs w:val="44"/>
        </w:rPr>
      </w:pPr>
    </w:p>
    <w:sectPr w:rsidSect="00E03F61">
      <w:pgSz w:w="12240" w:h="15840"/>
      <w:pgMar w:top="576" w:right="504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50293B67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14:paraId="58D8B3FC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4D965EED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Frenc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end"/>
        </w:r>
      </w:p>
    </w:sdtContent>
  </w:sdt>
  <w:p w:rsidR="00036FF2" w:rsidP="00F36FE0" w14:paraId="1CC48956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EC2"/>
    <w:multiLevelType w:val="hybridMultilevel"/>
    <w:tmpl w:val="B5BED0BA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">
    <w:nsid w:val="3C194011"/>
    <w:multiLevelType w:val="hybridMultilevel"/>
    <w:tmpl w:val="211CA80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1A8311D"/>
    <w:multiLevelType w:val="hybridMultilevel"/>
    <w:tmpl w:val="D2CEC70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9B"/>
    <w:rsid w:val="000013C8"/>
    <w:rsid w:val="00012675"/>
    <w:rsid w:val="00016F6D"/>
    <w:rsid w:val="00020C22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69CA"/>
    <w:rsid w:val="001962A6"/>
    <w:rsid w:val="001968EE"/>
    <w:rsid w:val="001B0D99"/>
    <w:rsid w:val="001D1C87"/>
    <w:rsid w:val="001E0FD3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2F6070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4E8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B4E1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73D35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17188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D6BD4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20DF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95F8C"/>
    <w:rsid w:val="00AA5E3A"/>
    <w:rsid w:val="00AB1F2A"/>
    <w:rsid w:val="00AC6B85"/>
    <w:rsid w:val="00AD6706"/>
    <w:rsid w:val="00AE12B5"/>
    <w:rsid w:val="00AE1A89"/>
    <w:rsid w:val="00AE5CE6"/>
    <w:rsid w:val="00AE719B"/>
    <w:rsid w:val="00AF76F1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4691"/>
    <w:rsid w:val="00CA5E15"/>
    <w:rsid w:val="00CA6F96"/>
    <w:rsid w:val="00CB4DF0"/>
    <w:rsid w:val="00CB5333"/>
    <w:rsid w:val="00CB7FA5"/>
    <w:rsid w:val="00CD2479"/>
    <w:rsid w:val="00CF03F6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D6A32"/>
    <w:rsid w:val="00DE1475"/>
    <w:rsid w:val="00E0014C"/>
    <w:rsid w:val="00E03F61"/>
    <w:rsid w:val="00E06662"/>
    <w:rsid w:val="00E11F52"/>
    <w:rsid w:val="00E1328E"/>
    <w:rsid w:val="00E238AC"/>
    <w:rsid w:val="00E46E90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2CD7"/>
    <w:rsid w:val="00EC3CDB"/>
    <w:rsid w:val="00EC4C48"/>
    <w:rsid w:val="00F05EE6"/>
    <w:rsid w:val="00F06218"/>
    <w:rsid w:val="00F11F7B"/>
    <w:rsid w:val="00F200A5"/>
    <w:rsid w:val="00F30326"/>
    <w:rsid w:val="00F36FE0"/>
    <w:rsid w:val="00F85E87"/>
    <w:rsid w:val="00F90516"/>
    <w:rsid w:val="00F91DEA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1162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328&amp;utm_language=FR&amp;utm_source=integrated+content&amp;utm_campaign=/remote-collaboration&amp;utm_medium=ic+guide+to+building+strong+remote+collaboration+17328+word+fr&amp;lpa=ic+guide+to+building+strong+remote+collaboration+17328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IC-Guide-to-Building-Strong-Remote-Collaboration_WORD.dotx</Template>
  <TotalTime>0</TotalTime>
  <Pages>2</Pages>
  <Words>308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2020-08-16T15:17:00Z</cp:lastPrinted>
  <dcterms:created xsi:type="dcterms:W3CDTF">2020-08-24T20:23:00Z</dcterms:created>
  <dcterms:modified xsi:type="dcterms:W3CDTF">2020-08-24T20:23:00Z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